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CA8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303C34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листа Міністерства освіти і науки України</w:t>
      </w:r>
    </w:p>
    <w:p w:rsidR="00555CA8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 2026 року _____</w:t>
      </w:r>
    </w:p>
    <w:p w:rsidR="00555CA8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</w:p>
    <w:p w:rsidR="00555CA8" w:rsidRPr="00555CA8" w:rsidRDefault="00555CA8" w:rsidP="00555CA8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МЕТОДИЧНІ ТА ІНФОРМАЦІЙНІ МАТЕРІАЛИ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55CA8" w:rsidRPr="00555CA8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для </w:t>
      </w:r>
      <w:r w:rsidR="00555CA8" w:rsidRPr="00555CA8">
        <w:rPr>
          <w:rFonts w:ascii="Times New Roman" w:hAnsi="Times New Roman" w:cs="Times New Roman"/>
          <w:b/>
          <w:sz w:val="28"/>
          <w:szCs w:val="28"/>
          <w:lang w:val="uk-UA"/>
        </w:rPr>
        <w:t>використання в освітньому процесі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2026/2027 навчальному році </w:t>
      </w:r>
    </w:p>
    <w:p w:rsidR="00555CA8" w:rsidRPr="00555CA8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>з нагоди</w:t>
      </w:r>
      <w:r w:rsidR="00555CA8"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пам’ятних дат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55CA8"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вшанування 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пам’яті </w:t>
      </w:r>
    </w:p>
    <w:p w:rsidR="002B5486" w:rsidRPr="00555CA8" w:rsidRDefault="00555CA8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2B5486" w:rsidRPr="00555CA8">
        <w:rPr>
          <w:rFonts w:ascii="Times New Roman" w:hAnsi="Times New Roman" w:cs="Times New Roman"/>
          <w:b/>
          <w:sz w:val="28"/>
          <w:szCs w:val="28"/>
          <w:lang w:val="uk-UA"/>
        </w:rPr>
        <w:t>ахисників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 Захисниць</w:t>
      </w:r>
      <w:r w:rsidR="002B5486"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України, які загинули в боротьбі за незалежність,</w:t>
      </w:r>
      <w:r w:rsidRPr="00555C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B5486" w:rsidRPr="00555CA8">
        <w:rPr>
          <w:rFonts w:ascii="Times New Roman" w:hAnsi="Times New Roman" w:cs="Times New Roman"/>
          <w:b/>
          <w:sz w:val="28"/>
          <w:szCs w:val="28"/>
          <w:lang w:val="uk-UA"/>
        </w:rPr>
        <w:t>суверенітет і територіальну цілісність України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>«Коли мене запитають, що таке війна, я без роздуму відповім: Імена»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>(Максим «Далі» Кривцов, поет і кулеметник Сил спеціальних операцій із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 xml:space="preserve">Рівного, загинув 7 січня 2024 року у віці 33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років; рядок зі збірки «Вірші з</w:t>
      </w: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i/>
          <w:sz w:val="28"/>
          <w:szCs w:val="28"/>
          <w:lang w:val="uk-UA"/>
        </w:rPr>
        <w:t>бійниці», Наш формат, 2023)</w:t>
      </w:r>
    </w:p>
    <w:p w:rsid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Розділ 1. Вступна частина</w:t>
      </w:r>
    </w:p>
    <w:p w:rsidR="002B5486" w:rsidRP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1.1. Нормативне обґрунтування</w:t>
      </w:r>
    </w:p>
    <w:p w:rsid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277C" w:rsidRDefault="002B5486" w:rsidP="007D2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Методичні матеріали розроблено відділом змісту освіти державної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установи «Український інститут розвитку освіти» у співпраці із Пастушенко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Наталією Миколаївною, заступником директора з науково-педагогічної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роботи, кандидатом педагогічних наук, доцентом Львівського обласного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інституту післядипломної педагогічної освіти.</w:t>
      </w:r>
    </w:p>
    <w:p w:rsidR="002B5486" w:rsidRPr="007D277C" w:rsidRDefault="002B5486" w:rsidP="007D2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77C">
        <w:rPr>
          <w:rFonts w:ascii="Times New Roman" w:hAnsi="Times New Roman" w:cs="Times New Roman"/>
          <w:sz w:val="28"/>
          <w:szCs w:val="28"/>
          <w:lang w:val="uk-UA"/>
        </w:rPr>
        <w:t>Відзначення Дня пам’яті захисників України 29 серпня має усталену нормативну традицію. Пам’ятний день установлено згідно з Указом Президента України від 23 серпня 2019 року № 621/2019 «Про День пам’яті захисників України, які загинули в боротьбі за незалежність, суверенітет і територіальну цілісність України». Дату обрано у зв’язку з подіями під Іловайськом: за даними Українського інституту національної пам’яті, під час виходу українських підрозділів з оточення 29 серпня 2014 року загинула значна кількість воїнів, а шлях так званого «зеленого коридору» пролягав через поля стиглих соняшників – саме тому символом пам’ятного дня став сонях. Для роботи з дітьми конкретні цифри втрат і деталі загибелі не використовуються (див. розділ 2.2).</w:t>
      </w:r>
    </w:p>
    <w:p w:rsidR="007D277C" w:rsidRDefault="002B5486" w:rsidP="007D2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77C">
        <w:rPr>
          <w:rFonts w:ascii="Times New Roman" w:hAnsi="Times New Roman" w:cs="Times New Roman"/>
          <w:sz w:val="28"/>
          <w:szCs w:val="28"/>
          <w:lang w:val="uk-UA"/>
        </w:rPr>
        <w:t xml:space="preserve">Щорічно Кабінет Міністрів України затверджує план заходів щодо відзначення цієї дати. Так, розпорядженням Кабінетом Міністрів України </w:t>
      </w:r>
      <w:r w:rsidR="007D277C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7D277C">
        <w:rPr>
          <w:rFonts w:ascii="Times New Roman" w:hAnsi="Times New Roman" w:cs="Times New Roman"/>
          <w:sz w:val="28"/>
          <w:szCs w:val="28"/>
          <w:lang w:val="uk-UA"/>
        </w:rPr>
        <w:t xml:space="preserve">від 25 червня 2025 р. № 616-р передбачено проведення національно-патріотичних та військово-патріотичних заходів у закладах освіти із залученням ветеранів війни, членів сімей загиблих (померлих) захисників та захисниць </w:t>
      </w:r>
      <w:r w:rsidRPr="007D277C">
        <w:rPr>
          <w:rFonts w:ascii="Times New Roman" w:hAnsi="Times New Roman" w:cs="Times New Roman"/>
          <w:sz w:val="28"/>
          <w:szCs w:val="28"/>
          <w:lang w:val="uk-UA"/>
        </w:rPr>
        <w:lastRenderedPageBreak/>
        <w:t>України, а також Всеукраїнської акції пам’яті «Сонях». Практика присвячувати перший урок навчального року темі пам’яті захисників із запрошенням ветеранів склалася в попередні роки (зокрема, у 2024/2025 навчальному році).</w:t>
      </w:r>
    </w:p>
    <w:p w:rsidR="00BD3D3D" w:rsidRDefault="00BD3D3D" w:rsidP="007D2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Указом Президента України запроваджена </w:t>
      </w:r>
      <w:r>
        <w:rPr>
          <w:rFonts w:ascii="Times New Roman" w:hAnsi="Times New Roman" w:cs="Times New Roman"/>
          <w:sz w:val="28"/>
          <w:szCs w:val="28"/>
          <w:lang w:val="uk-UA"/>
        </w:rPr>
        <w:t>від 16 березня 2022 року № 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43/2022 щ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>оденна загальнонаціональна хвилина мовчання о 9:00</w:t>
      </w:r>
      <w:r w:rsidR="002B548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B5486" w:rsidRPr="002B5486" w:rsidRDefault="00BD3D3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вилин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мовчання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може бути 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>інтегр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>ва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 структуру уроку або заход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B5486" w:rsidRPr="002B54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1.2. Мета і завдання </w:t>
      </w:r>
      <w:r w:rsidR="00BD3D3D">
        <w:rPr>
          <w:rFonts w:ascii="Times New Roman" w:hAnsi="Times New Roman" w:cs="Times New Roman"/>
          <w:b/>
          <w:sz w:val="28"/>
          <w:szCs w:val="28"/>
          <w:lang w:val="uk-UA"/>
        </w:rPr>
        <w:t>заходу</w:t>
      </w: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сформувати в учнівства свідоме, персоналізоване ставлення до пам’яті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про захисників України через звернення до кон</w:t>
      </w:r>
      <w:r>
        <w:rPr>
          <w:rFonts w:ascii="Times New Roman" w:hAnsi="Times New Roman" w:cs="Times New Roman"/>
          <w:sz w:val="28"/>
          <w:szCs w:val="28"/>
          <w:lang w:val="uk-UA"/>
        </w:rPr>
        <w:t>кретних імен та історій Героїв-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земляків; сприяти осмисленню національної ідентичності та особистої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громадянської відповідальності.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Завдання: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згадати полеглих і живих Героїв своєї громади, міста, села,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загальної середньої освіти;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перетворити суху статистику на конкретні людські історії;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залучити учнівство до практичної 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іяльності зі збереження пам’яті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(Карта пам’яті, Книга пам’яті, Дерево пам’яті, есе, листи, буклети,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відеосценарії);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забезпечити гідне, етично коректне, вільне від мілітаристської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романтизації вшанування;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створити умови для діалогу поколі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нь через залучення ветеранів та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рідних Героїв.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b/>
          <w:sz w:val="28"/>
          <w:szCs w:val="28"/>
          <w:lang w:val="uk-UA"/>
        </w:rPr>
        <w:t>1.3. Методологічні засади</w:t>
      </w: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Чому «імена».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Наскрізним гаслом посібника є рядок Максима Кривцова: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«Коли мене запитають, що таке війна, я без роздуму відповім: Імена».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Персоналізація пам’яті – визнаний підхід сучасної української меморіальної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культури, який протиставляється знеособленн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 втрат. Ця настанова закладена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й у зміст загальнонаціональної кампанії Міністерства культури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стратегічних комунікацій України «Війна – це імена. 29.08. Згадай їх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поіменно» (#війнацеімена), у межах якої українців 29 серпня о 9:00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закликають подумки промовити імена знайомих захисників.</w:t>
      </w:r>
    </w:p>
    <w:p w:rsidR="00D4406D" w:rsidRPr="002B5486" w:rsidRDefault="002B5486" w:rsidP="00D44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Чому «свої» Герої.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 ефективнішою є розповідь про Героя, з яким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учнів пов’язує спільний простір: земляк, випускник цього закладу освіти,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3D3D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ешканець громади. Це відповідає застереж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енню письменника та військового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Артема Чеха в книзі «Гра в перевдягання»:</w:t>
      </w:r>
    </w:p>
    <w:p w:rsidR="002B5486" w:rsidRPr="00D4406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«Ми говоритимемо і 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писатимемо про наших, бо вміємо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>говорити і писати. І через це їх – наших – не забудуть. Саме ми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>зберігаємо про них пам’ять. Але забудуть інших, тих, про кого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не напишуть. Їхні близькі не вміють писати, не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вміють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>говорити, вміють лише мовчати і ковтати біль» (Артем Чех,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D4406D">
        <w:rPr>
          <w:rFonts w:ascii="Times New Roman" w:hAnsi="Times New Roman" w:cs="Times New Roman"/>
          <w:i/>
          <w:sz w:val="28"/>
          <w:szCs w:val="28"/>
          <w:lang w:val="uk-UA"/>
        </w:rPr>
        <w:t>«Гра в перевдягання»)</w:t>
      </w:r>
      <w:r w:rsidR="00D4406D" w:rsidRPr="00D4406D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D4406D" w:rsidRPr="002B5486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3D3D">
        <w:rPr>
          <w:rFonts w:ascii="Times New Roman" w:hAnsi="Times New Roman" w:cs="Times New Roman"/>
          <w:b/>
          <w:i/>
          <w:sz w:val="28"/>
          <w:szCs w:val="28"/>
          <w:lang w:val="uk-UA"/>
        </w:rPr>
        <w:t>Місія закладу освіти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– стати тим осередком, який фіксує, береже та транслює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нащадкам пам’ять про «своїх».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Розділ 2. Загальна методична частина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2.1. Підготовка вчителя</w:t>
      </w:r>
    </w:p>
    <w:p w:rsidR="00D4406D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Пошук інформації про місцевих Героїв.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Джерелами достовірної інформації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є: Книга пам’яті полеглих за Україну (memorybook.org.ua), що працює у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взаємодії з Національним військово-істор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ичним музеєм України; Платформа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пам’яті «Меморіал» (memorial.ua); онлайн-меморіали громад та закладів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освіти; сторінки пам’яті на вебсайтах міських і сільських рад; музеї закладів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освіти. Рекомендуємо використовувати лише перевірену інформацію та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обов’язково узгоджувати публікацію персональних даних із родинами.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Робота з партнерами.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Організаторам зустрічей доцільно завчасно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(оптимально — за місяць до заходу) налаго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дити взаємодію з: ветеранськими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організаціями та осередками; сім’ями загиблих; міською/сільською радою та її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структурним підрозділом з питань ветеранської політики (сервісним офісом у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справах ветеранів); обласним осередком Українського інституту національної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пам’яті; місцевим територіальним центром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комплектування (для сприяння у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запрошенні військових на відеозв’язок). 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Координацію заходів з увічнення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пам’яті на державному рівні забезпечує Міністерство у справах ветеранів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України.</w:t>
      </w:r>
    </w:p>
    <w:p w:rsidR="00D4406D" w:rsidRPr="002B5486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2.2. Етичні аспекти роботи з чутливою темою</w:t>
      </w:r>
    </w:p>
    <w:p w:rsidR="00D4406D" w:rsidRPr="002B5486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Тема втрати та історичної </w:t>
      </w:r>
      <w:r w:rsidR="00BD3D3D" w:rsidRPr="002B5486">
        <w:rPr>
          <w:rFonts w:ascii="Times New Roman" w:hAnsi="Times New Roman" w:cs="Times New Roman"/>
          <w:sz w:val="28"/>
          <w:szCs w:val="28"/>
          <w:lang w:val="uk-UA"/>
        </w:rPr>
        <w:t>пам’яті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вимагає від педагога особливої делікатності,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емоційної саморегуляції та дотримання психологічної безпеки. Ключові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рекомендації: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уникати мілітаристської романтизації та героїзації смерті; акцент –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 житті людини, її цінностях, захопленнях, а не на обставинах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загибелі;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не наводити травматизуючих деталей загибелі, особливо для учнів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початкової школи;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говорити правдиво, але відповідно до віку, без вигаданих метафор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(«полетів на хмаринку» тощо)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, які, за застереженням дитячих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психологів, заплутують дітей і породжують марні надії на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повернення;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не використовувати оцінкові категорії «добре/погано» щодо почуттів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дітей; наголошувати на повазі до тих, хто захищав країну;</w:t>
      </w:r>
    </w:p>
    <w:p w:rsidR="002B5486" w:rsidRPr="002B5486" w:rsidRDefault="002B5486" w:rsidP="00D44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повернути дитину в «точку б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езпеки» – словами про те, що її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захищають, що поруч є дорослі, яким можна довіряти.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2.3. Робота з дітьми з родин загиблих та ветеранів</w:t>
      </w:r>
    </w:p>
    <w:p w:rsidR="00D4406D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У класі можуть навчатися діти, які втратили батьків на війні, або діти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ветеранів. Ключові правила: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поважати приватність дитини, не оголошувати публічно про її втрату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право розповідати належить лише самій дитині;</w:t>
      </w:r>
    </w:p>
    <w:p w:rsidR="002B5486" w:rsidRPr="002B5486" w:rsidRDefault="002B5486" w:rsidP="00D44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приймати право на мовчання; не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розпитувати про деталі втрати;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заздалегідь попередити про хвилину мовчання, яка «може стати ще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одним болючим нагадуванням про втрату», оскільки «кожного разу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дитина ніби знову переживає свій біль»; передбачити можливість для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дитини не брати участі в окремих активностях;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 потреби залучати психолога закладу освіти та скеровувати родини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 фахової допомоги.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D440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Психологічна підтримка.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Учитель може звертатися по консультацію та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скеровувати родини до перевірених ресурсів: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Служба психосоціальної підтримки сімей військовослужбовців –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pidtrymka.in.ua, гаряча лінія 0 8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00 332 720 (щодня 10:00–20:00),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орієнтована на військових та їхні родини, зокрема тих, що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переживають втрату;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Проєкт «ПОРУЧ» (МОН, ЮНІСЕФ, Український інститут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когнітивно-поведінкової терапії) – онлайн-групи підтримки для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підлітків і окремо для педагогів;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Лінія Національної психологічної асоціації – 0 800 100 102 (щодня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10:00–20:00);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Націон</w:t>
      </w:r>
      <w:r w:rsidR="00360E69">
        <w:rPr>
          <w:rFonts w:ascii="Times New Roman" w:hAnsi="Times New Roman" w:cs="Times New Roman"/>
          <w:sz w:val="28"/>
          <w:szCs w:val="28"/>
          <w:lang w:val="uk-UA"/>
        </w:rPr>
        <w:t xml:space="preserve">альна дитяча «гаряча» лінія (Ла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Страда-Україна) – 0 800 500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225 / 116 111 (педагоги також можуть телефонувати для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консультації);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Всеукраїнська програма ментального здоров’я «Ти як?» –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howareu.com (агрегатор перевірених служб);</w:t>
      </w:r>
    </w:p>
    <w:p w:rsid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БФ «Діти Героїв» (childrenheroes.org) – фонд, заснований 2 березня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2022 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року, який супроводжує дітей, що втратили одного або обох</w:t>
      </w:r>
      <w:r w:rsidR="00D440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батьків через війну, до повноліття.</w:t>
      </w:r>
    </w:p>
    <w:p w:rsidR="00D4406D" w:rsidRPr="002B5486" w:rsidRDefault="00D4406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4406D" w:rsidRDefault="002B5486" w:rsidP="00D4406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406D">
        <w:rPr>
          <w:rFonts w:ascii="Times New Roman" w:hAnsi="Times New Roman" w:cs="Times New Roman"/>
          <w:b/>
          <w:sz w:val="28"/>
          <w:szCs w:val="28"/>
          <w:lang w:val="uk-UA"/>
        </w:rPr>
        <w:t>Розділ 3. Тематичні блоки за віковими циклами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406D" w:rsidRPr="003F6916" w:rsidRDefault="003F6916" w:rsidP="003F69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3.1. Початкова школа: 1–4 класи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одне заняття 35–40 хвилин в емоційно теплій, безпечній атмосфері,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без травматизуючих деталей. Акцент – на вдячності, добрій пам’яті, турботі.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«Герої поруч: люди, які нас захищають»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формувати шанобливе ставлення до захисників через прості образи.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коротка бесіда про те, хто захищає Україну; хвилина мовчання з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поясненням її змісту; розповідь учителя про одного Героя-земляка (з опорою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 цінності: що любив, чим захоплювався); малювання.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малюнок «Дякую захиснику».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35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папір, олівці, фотопортрет Героя (за згодою родини).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Тема 2.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«Лист Герою»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надати можливість висловити почуття вдячності, гордості та підтримки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 безпечній формі.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бесіда; обговорення, що можна написати або намалювати; створення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листа (для 1–2 класів – переважно малюнок із кількома словами).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лист / листівка Герою.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40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бланки-заготовки, олівці.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«Дерево пам’яті нашого класу»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сприяти осмисленню наступності поколінь та усвідомленню цінності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подвигу у символічній формі.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пояснити образ дерева як символу роду та тяглості пам’яті; учасники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додають на «дерево» листочки з іменами Героїв чи словами вдячності.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спільно створене панно «Дерево пам’яті».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40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основа-дерево, паперові листочки, клей.</w:t>
      </w: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Методична порада:</w:t>
      </w:r>
      <w:r w:rsidRPr="003F691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для учнів початкової школи доречно послухати улюблену</w:t>
      </w:r>
      <w:r w:rsidR="003F6916" w:rsidRPr="003F691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F6916">
        <w:rPr>
          <w:rFonts w:ascii="Times New Roman" w:hAnsi="Times New Roman" w:cs="Times New Roman"/>
          <w:i/>
          <w:sz w:val="28"/>
          <w:szCs w:val="28"/>
          <w:lang w:val="uk-UA"/>
        </w:rPr>
        <w:t>пісню Героя, якщо вона відома родині; уникати демонстрації відео з бойовими</w:t>
      </w:r>
      <w:r w:rsidR="003F6916" w:rsidRPr="003F691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F6916">
        <w:rPr>
          <w:rFonts w:ascii="Times New Roman" w:hAnsi="Times New Roman" w:cs="Times New Roman"/>
          <w:i/>
          <w:sz w:val="28"/>
          <w:szCs w:val="28"/>
          <w:lang w:val="uk-UA"/>
        </w:rPr>
        <w:t>діями.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3F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3.2. Базова середня освіта: 5–6 класи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одне заняття 45 хвилин – поєднання розповіді, обговорення та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практичної творчої роботи.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3F69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«Історія одного Героя-земляка»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учнівство з життєвим шляхом, цінностями та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громадянським вибором захисника.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розповідь про Героя громади з опорою на достовірні джерела;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обговорення його цінностей та захоплень; учні занотовують, що вразило.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колективна сторінка для класної Книги пам’яті.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2.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«Книга пам’яті Героїв нашого міста / села» або «Книга пам’яті</w:t>
      </w:r>
      <w:r w:rsidR="003F6916"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захисників нашого краю».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започаткувати системну роботу.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знайомство зі структурою запису про Героя; розподіл ролей; заповнення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карток.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перші сторінки Книги пам’яті.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картки-анкети, доступ до перевірених джерел.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«Що читав, що слухав наш Герой»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розкрити багатогранність особистості Героя, його внутрішній світ,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захоплення, мрії та повсякденні інтереси.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розповідь про улюблені книжки, музику та хобі конкретного Героя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(виключно за наявності достовірної та етично вивіреної інформації);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обговорення.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колаж / плакат «Світ нашого Героя».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3F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3.3. Базова середня освіта: 7–8 класи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одне заняття 45 хвилин із можливістю роботи з відеоматеріалами та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подальшим продовженням.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«Обличчя пам’яті: відеоісторія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розвивати навички проєктної діяльності та медіаграмотності учнівства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через створення творчого продукту, спрямованого на збереження пам’яті про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Героя.</w:t>
      </w:r>
    </w:p>
    <w:p w:rsidR="002B5486" w:rsidRPr="002B5486" w:rsidRDefault="002B5486" w:rsidP="003F69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перегляд короткого документального відео про захисника (наприклад, із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матеріалів Платформи пам’яті «Мем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оріал» – за умови обов’язкового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попереднього перегляду вчителем для ві</w:t>
      </w:r>
      <w:r w:rsidR="003F6916">
        <w:rPr>
          <w:rFonts w:ascii="Times New Roman" w:hAnsi="Times New Roman" w:cs="Times New Roman"/>
          <w:sz w:val="28"/>
          <w:szCs w:val="28"/>
          <w:lang w:val="uk-UA"/>
        </w:rPr>
        <w:t xml:space="preserve">дповідності віковій категорії);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обговорення з дотриманням етичних норм.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колективні тези для сценарію власного відео про Героя-земляка.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Ресурси: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проєктор, попередньо відібране відео.</w:t>
      </w:r>
    </w:p>
    <w:p w:rsidR="003F6916" w:rsidRDefault="003F691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3F691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F69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2. </w:t>
      </w:r>
      <w:r w:rsidRPr="003F6916">
        <w:rPr>
          <w:rFonts w:ascii="Times New Roman" w:hAnsi="Times New Roman" w:cs="Times New Roman"/>
          <w:b/>
          <w:i/>
          <w:sz w:val="28"/>
          <w:szCs w:val="28"/>
          <w:lang w:val="uk-UA"/>
        </w:rPr>
        <w:t>«Буклет про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опанувати формат стислої біографічної розповіді.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знайомство зі структурою буклета; робота в групах над матеріалами.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проєкт буклета (макет).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Банер «Герої – поруч»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візуалізувати вияви пам’яті в щоденному просторі закладу освіти.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 концепції; розподіл на групи; ескізування.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проєкт банера для коридору / подвір’я закладу освіти.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C816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3.4. Базова середня освіта: 9 клас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заняття 45 хвилин з дослідницьким компонентом і обов’язковим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продовженням у позаурочній діяльності.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«Життєвий шлях Героя: дослідницький проєкт»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формувати навички роботи з джерелами та критичного добору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інформації.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постановка дослідницького завдання; ознайомлення з джерелами (Книга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пам’яті, «Меморіал», архіви грома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ди, спогади рідних); планування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дослідження.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текст проєкту / план дослідниць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кої роботи. Дослідницька робота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про життєвий шлях Героя-земляка, представлена впродовж навчального року.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урок 45 хв; проєкт – 4–6 тижнів.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2.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«Сценарій відеофільму про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поєднати дослідження з медіатворчістю.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аналіз структури документальної розповіді (цінності Героя, що читав,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чим захоплювався, улюблені цитати й герої); розробка сценарного плану.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сценарій короткого відеофільму (документальний фільм за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розробленим сценарієм створити протягом року).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 + позаурочна робота.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«Есе: улюблена книжка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дослідити ціннісні орієнтири захисника крізь призму книг, які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вплинули на його становлення.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 ролі книги в житті людини; аналітично-творча робота над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написанням есе.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есе.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C816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3.5. Старша школа: 10–11 класи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Формат: поглиблене заняття 45 хвилин (можливо здвоєне) з дискусійним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компонентом; тема обов’язково має продовження у формі дослідницького або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медіапроєкту.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1.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«Імена та ідентичність: хто ми як нація»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спонукати учнівство до глибинного осмислення власної національної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ідентичності та історичної пам’яті через життєписи Героїв-земляків.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Хід: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робота з текстами (Кривцов, Чех, публікації про Героїв); дискусія «Що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робить спільноту спільнотою пам’яті?»; формулювання висновків.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тези для Карти пам’яті закладу освіти; підготовка дослідницького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проєкту.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«Карта пам’яті» (географічний формат)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— це інтерактивна цифрова карта,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де кожна точка позначає рідний край Г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ероя. При натисканні на локацію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відображається цифровий профіль захисника: особистісна історія його життя,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захоплень, читацьких уподобань та подвигу.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«Карта пам’яті» (у форматі ментальн</w:t>
      </w:r>
      <w:r w:rsidR="00C8161D"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ої карти)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— це інтерактивна або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паперова схема-павутинка, яка структурує 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інформацію про особистість. Від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центрального імені відгалужуються блоки («Внутрішній світ», «Захоплення»,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«Стежка воїна»), які учні самостійно 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наповнюють фактами, цитатами чи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малюнками під час уроку.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45–90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2.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«Громадянська відповідальність: пам’ять як дія»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трансформувати осмислення пам’яті в площину особистої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відповідальності.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дискусійний формат (структурована дискусія або «акваріум»);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обговорення того, як пам’ять реалізується в конкретних діях громади.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проєкт закладу освіти / громади зі збереження національної пам’яті.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45–90 хв.</w:t>
      </w:r>
    </w:p>
    <w:p w:rsidR="00C8161D" w:rsidRDefault="00C8161D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3. </w:t>
      </w:r>
      <w:r w:rsidRPr="00C8161D">
        <w:rPr>
          <w:rFonts w:ascii="Times New Roman" w:hAnsi="Times New Roman" w:cs="Times New Roman"/>
          <w:b/>
          <w:i/>
          <w:sz w:val="28"/>
          <w:szCs w:val="28"/>
          <w:lang w:val="uk-UA"/>
        </w:rPr>
        <w:t>«Дослідницький проєкт: життєвий шлях Героя»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створити проєкт дослідницької роботи / сценарій відеофільму про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Героя рідного краю.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Хід: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 методології дослідження; опрацювання правил роботи з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усною історією та живою пам’яттю рідних/побратимів, укладання етичного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кодексу для інтерв’юера, підготовка за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питань для інтерв’ю, оформлення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результатів</w:t>
      </w:r>
    </w:p>
    <w:p w:rsidR="002B5486" w:rsidRPr="002B5486" w:rsidRDefault="002B5486" w:rsidP="00C816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Продукт: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проєкт / план дослідницької р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оботи, сценарій відеофільму, на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основі яких протягом навчального року буде створено відповідні продукти та</w:t>
      </w:r>
      <w:r w:rsidR="00C8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організовано презентацію.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Тривалість: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урок 45 хв + проєкт до кількох місяців.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D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Розділ 4. Карта пам’яті та Книга пам’яті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C8161D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61D">
        <w:rPr>
          <w:rFonts w:ascii="Times New Roman" w:hAnsi="Times New Roman" w:cs="Times New Roman"/>
          <w:b/>
          <w:sz w:val="28"/>
          <w:szCs w:val="28"/>
          <w:lang w:val="uk-UA"/>
        </w:rPr>
        <w:t>4.1. Карта пам’яті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Ідея: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інтерактивна цифрова карта, на яку кожен клас / заклад освіти додає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імена Героїв, пов’язаних із громадою, і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з короткими історіями. Доступні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безкоштовні інструменти: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Google Мої карти (My Maps) – доз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воляє додавати позначки з фото,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текстом і покликаннями; потребує лише облікового запису Google;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шар карти підтримує до 2000 об’єктів;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Padlet (формат «Карта») – інтуїтивна онлайн-дошка з позначенням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записів на карті; реєстрація через Google або Microsoft;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Вебсайт закладу освіти – стабільна платформа для розміщення карти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 постійній основі.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Методична організація: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призначити відповідального педагога-координатора;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узгодити з родинами обсяг персональних даних; модерувати записи перед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публікацією; уникати розміщення чутливих деталей.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4.2. Книга пам’яті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Ідея: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віртуальна (або друкована) Книга пам’яті закладу освіти – збірка текстів,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презентацій, відео про Героїв. Проєкт може реалізуватися як розділ вебсайту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закладу освіти або як структурований документ. Взірцем може слугувати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практика закладів вищої освіти, які в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едуть сторінки пам’яті загиблих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випускників.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4.3. Приклад структури запису про Героя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Прізвище, ім’я, по батькові; позивний (за наявності);</w:t>
      </w:r>
    </w:p>
    <w:p w:rsidR="002B5486" w:rsidRPr="002B5486" w:rsidRDefault="00D50C99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роки життя;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зв’язок із громадою / закладом освіти (випускник, мешканець);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освіта, професія, мирні захоплення;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що любив читати, слухати, чим захоплювався;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улюблені цитати, книжки, герої (лише за наявності перевіреної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інформації);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коротка розповідь про людину (без травматизуючих деталей);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джерело інформації та згода родини на публікацію.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Розділ 5. Тези для презентацій на загальні теми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5.1. Презентація «Національна ідентичність» (6 слайдів)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«Хто ми? Спільнота пам’яті». Ідентичність – це, зокрема, спільна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пам’ять про тих, хто нас захищав.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«Що таке національна ідентичність»: мова, історія, цінності, спільний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досвід.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«Імена як основа пам’яті»: цитата Кривцова; пам’ять персоналізована,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а не абстрактна.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«Свої Герої»: приклад Героя-земляка; цитата Чеха про «наших».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«Пам’ять як вибір»: пам’ятати – це щоденна дія громади.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«Наш внесок»: Карта і Книга пам’яті закладу освіти.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5.2. Презентація «Громадянська відповідальність» (6 слайдів)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«Відповідальність починається з пам’яті».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«Що таке громадянська відповідальність»: обов’язки перед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спільнотою.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«Ціна незалежності»: 29 серпня; хвилина мовчання о 9:00.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«Пам’ять – це дія»: приклади вшанування (акції, меморіали, проєкти).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«Підтримка живих»: повага до ветеранів і родин Героїв.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«Мій крок»: що конкретно може зробити учень/клас.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5.3. Презентація «Людська гідність і пам’ять» (5 слайдів)</w:t>
      </w:r>
    </w:p>
    <w:p w:rsidR="002B5486" w:rsidRPr="002B5486" w:rsidRDefault="00D50C99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«Гідність кожного імені».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«Кожна історія – цілий світ»: місія персоналізованої пам’яті.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«Як говорити про втрату гідно»: без романтизації, з повагою.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«Пам’ять і людяність»: збереження історій як вияв поваги.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«Ми зберігаємо пам’ять»: роль закладу світи й кожного.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Default="002B5486" w:rsidP="00D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Розділ 6. Взаємодія з ветеранами під час уроку</w:t>
      </w:r>
    </w:p>
    <w:p w:rsidR="00360E69" w:rsidRPr="00360E69" w:rsidRDefault="00360E69" w:rsidP="00D50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6.1. Як запросити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Рекомендуємо звертатися завчасно, через ветеранські організації, сервісні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офіси у справах ветеранів при громадах або ос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обисті контакти. Чітко пояснити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формат, тривалість, вікову категорію у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чнів та очікування. Передбачити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можливість участі у форматі відеозв’язку для військових, які перебувають на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службі.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6.2. Як побудувати розмову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узгодити теми та «незручні» пит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ання заздалегідь; дати ветерану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змогу окреслити межі розмови;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будувати зустріч навколо життя, цінностей, мирних тем, а не лише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бойового досвіду;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залучати дітей до спільної дії (спільний плакат для військових,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чаювання, розповіді), а не робити ветерана об’єктом розпитувань.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6.3. Етика запитань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не ставити запитань про травматичний бойовий досвід, поранення,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загибель побратимів, якщо ветеран сам не ініціює цю тему;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уникати запитань, що вимагають виправдовуватися;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поважати паузи й право не відповідати;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підготувати учнівство заздалегідь до коректних формулювань.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6.4. Психологічний комфорт</w:t>
      </w:r>
    </w:p>
    <w:p w:rsidR="002B5486" w:rsidRPr="002B5486" w:rsidRDefault="002B5486" w:rsidP="00D50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Спілкуватися звично й доброзичливо, не створювати додаткового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напруження. Учитель модерує розмову й з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а потреби делікатно коригує хід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розмови. Необхідно пам’ятати, що серед учн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ів можуть бути діти ветеранів і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загиблих.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Розділ 7. Рекомендовані джерела</w:t>
      </w:r>
    </w:p>
    <w:p w:rsidR="00D50C99" w:rsidRDefault="00D50C99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D50C99" w:rsidRDefault="002B5486" w:rsidP="00D50C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0C99">
        <w:rPr>
          <w:rFonts w:ascii="Times New Roman" w:hAnsi="Times New Roman" w:cs="Times New Roman"/>
          <w:b/>
          <w:sz w:val="28"/>
          <w:szCs w:val="28"/>
          <w:lang w:val="uk-UA"/>
        </w:rPr>
        <w:t>Приклади історій та матеріалів для використання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Максим Кривцов: спецпроєкт «Що таке війна? Я відповім – імена»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(LIGA.net) – projects.liga.net/maksym-kryvtsov/;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Тарас Іщик: інтерв’ю «Пам’ять про загиблих має стати частиною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нашої ідентичності» (The Ukrainians) – theukrainians.org/taras-ishchyk/;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Прифронтовий Херсон і проєкт «Прифронтові міста»: матеріали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Ukraїner – ukrainer.net;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Артем Чех, есеїстика про пам’ять і «наших» – theukrainians.org/artem-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>cheh/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babel.ua.</w:t>
      </w:r>
      <w:r w:rsidR="00D50C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Меморіальні ресурси та бази даних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Книга пам’яті полеглих за Україну – memorybook.org.ua;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Платформа пам’яті «Меморіал» – memorial.ua;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Український інститут національної пам’яті (методичні рекомендації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 Дня пам’яті захисників) – uinp.gov.ua;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Міністерство у справах ветеранів України – mva.gov.ua;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Довженко-Центр (кіно) – dovzhenkocentre.org,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online.dovzhenkocentre.org;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«Історична правда» – istpravda.com.ua;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Офіційна кампанія «Війна – це імена. Згадай їх поіменно» –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Міністерство культури та стратегічних комунікацій України,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mcsc.gov.ua.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Приклади реалізованих проєктів пам’яті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Меморіал «Дерево пам’яті» у Запоріжжі (парк Металургів ім. В.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Сацького; автор ідеї – військовослужбовець і художник Дмитро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Костюминський), де на металевих гілках закарбовано імена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полеглих;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сторінки пам’яті загиблих випускників на сайтах закладів освіти.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Психологічна підтримка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Служба психосоціальної підтримки сімей військовослужбовців –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pidtrymka.in.ua (0 800 332 720);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Проєкт «ПОРУЧ» (МОН, ЮНІСЕФ) – групи підтримки для підлітків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 педагогів;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Лінія Національної психологічної асоціації – 0 800 100 102; програма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«Ти як?» – howareu.com;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БФ «Діти Героїв» – childrenheroes.org.</w:t>
      </w:r>
    </w:p>
    <w:p w:rsidR="00FA6D5B" w:rsidRDefault="00FA6D5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Розділ 8. Додатки</w:t>
      </w: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Додаток 1. Зразок структури листа Герою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Звертання (до захисника, який перебуває у строю, до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демобілізованого – «Шановний…»; на згадку («Лист у вічність») – за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домовленістю з родиною).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Подяка за захист, коротко, про те, що знаєш про Героя.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Кілька слів про себе, свій клас, заклад освіти.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Що ти хотів би сказати або побажати.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Що ти хочеш пообіцяти, яким бачиш майбутнє.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Підпис (ім’я, клас).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i/>
          <w:sz w:val="28"/>
          <w:szCs w:val="28"/>
          <w:lang w:val="uk-UA"/>
        </w:rPr>
        <w:t>Для початкової школи (1-4 класів)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– переважно малюнок із кількома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словами.</w:t>
      </w:r>
    </w:p>
    <w:p w:rsidR="00FA6D5B" w:rsidRDefault="00FA6D5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Додаток 2. Зразок анкети/картки Героя (для Книги/Карти пам’яті)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ПІБ, позивний;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Роки життя;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Зв’язок із громадою/школою;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Освіта, професія;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Захоплення, улюблені книжки/музика (за наявності перевіреної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інформації);</w:t>
      </w:r>
    </w:p>
    <w:p w:rsidR="002B5486" w:rsidRPr="002B5486" w:rsidRDefault="00FA6D5B" w:rsidP="00FA6D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Джерело інформації;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Згода родини на публікацію (так/ні);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Відповідальний учень (ця) / педагог.</w:t>
      </w:r>
    </w:p>
    <w:p w:rsidR="00FA6D5B" w:rsidRDefault="00FA6D5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Додаток 3. Бібліографічний список сучасної літератури, фільми й поезії</w:t>
      </w:r>
      <w:r w:rsidR="00FA6D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про війну (за віковими категоріями)</w:t>
      </w:r>
    </w:p>
    <w:p w:rsidR="00FA6D5B" w:rsidRPr="00FA6D5B" w:rsidRDefault="00FA6D5B" w:rsidP="00FA6D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FA6D5B" w:rsidRDefault="002B5486" w:rsidP="00FA6D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i/>
          <w:sz w:val="28"/>
          <w:szCs w:val="28"/>
          <w:lang w:val="uk-UA"/>
        </w:rPr>
        <w:t>Для старшого шкільного віку (9–11 класи):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Кривцов М. Вірші з бійниці. – Київ: Наш формат, 2023.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Чех А. Гра в перевдягання. – Чернівці: Меридіан Черновіц, 2025.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Чех А. Точка нуль. – Київ (перевидання).</w:t>
      </w:r>
    </w:p>
    <w:p w:rsidR="002B5486" w:rsidRPr="002B5486" w:rsidRDefault="002B5486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– Чорногуз Я. Нічний шафран (поезія).</w:t>
      </w:r>
    </w:p>
    <w:p w:rsidR="00FA6D5B" w:rsidRDefault="00FA6D5B" w:rsidP="00FA6D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D55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6D5B">
        <w:rPr>
          <w:rFonts w:ascii="Times New Roman" w:hAnsi="Times New Roman" w:cs="Times New Roman"/>
          <w:b/>
          <w:sz w:val="28"/>
          <w:szCs w:val="28"/>
          <w:lang w:val="uk-UA"/>
        </w:rPr>
        <w:t>«Назавжди присутній»</w:t>
      </w:r>
      <w:r w:rsidR="00FA6D5B" w:rsidRPr="00FA6D5B">
        <w:rPr>
          <w:lang w:val="ru-RU"/>
        </w:rPr>
        <w:t xml:space="preserve"> </w:t>
      </w:r>
      <w:r w:rsidR="00FA6D5B" w:rsidRPr="00FA6D5B">
        <w:rPr>
          <w:rFonts w:ascii="Times New Roman" w:hAnsi="Times New Roman" w:cs="Times New Roman"/>
          <w:sz w:val="28"/>
          <w:szCs w:val="28"/>
          <w:lang w:val="ru-RU"/>
        </w:rPr>
        <w:t>(</w:t>
      </w:r>
      <w:hyperlink r:id="rId5" w:history="1">
        <w:r w:rsidR="00FA6D5B" w:rsidRPr="001D1C4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https://www.youtube.com/watch?v=eXzZAd-P5ic</w:t>
        </w:r>
      </w:hyperlink>
      <w:r w:rsidR="00FA6D5B" w:rsidRPr="00FA6D5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– спеціальний короткометражний проєкт-реквієм,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створений до дня народження Героя України Дмитра Коцюбайла («Да Вінчі»),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розкриває, як пам’ять про Дмитра продовжує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жити в мистецтві, а його образ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надихає українців.</w:t>
      </w:r>
    </w:p>
    <w:p w:rsidR="002B5486" w:rsidRPr="002B5486" w:rsidRDefault="002B5486" w:rsidP="00FA6D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5486">
        <w:rPr>
          <w:rFonts w:ascii="Times New Roman" w:hAnsi="Times New Roman" w:cs="Times New Roman"/>
          <w:sz w:val="28"/>
          <w:szCs w:val="28"/>
          <w:lang w:val="uk-UA"/>
        </w:rPr>
        <w:t>Поряд із цим проєктом, у 2024 році відбулася прем’єра повноцінного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16D0B">
        <w:rPr>
          <w:rFonts w:ascii="Times New Roman" w:hAnsi="Times New Roman" w:cs="Times New Roman"/>
          <w:b/>
          <w:sz w:val="28"/>
          <w:szCs w:val="28"/>
          <w:lang w:val="uk-UA"/>
        </w:rPr>
        <w:t>документального фільму «Да Вінчі»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від р</w:t>
      </w:r>
      <w:r w:rsidR="00FA6D5B">
        <w:rPr>
          <w:rFonts w:ascii="Times New Roman" w:hAnsi="Times New Roman" w:cs="Times New Roman"/>
          <w:sz w:val="28"/>
          <w:szCs w:val="28"/>
          <w:lang w:val="uk-UA"/>
        </w:rPr>
        <w:t xml:space="preserve">ежисера Володимира Сидька, який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розповідає про життєвий та бойовий шлях легендарного командира</w:t>
      </w:r>
      <w:r w:rsidR="00D555D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hyperlink r:id="rId6" w:history="1">
        <w:r w:rsidR="00D555DE" w:rsidRPr="001D1C4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https://tv.kyivstar.ua/ua/movie/688c7837f4f46f60c3673a38-2024-da-vinchi</w:t>
        </w:r>
      </w:hyperlink>
      <w:r w:rsidR="00D555D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16D0B" w:rsidRDefault="00F16D0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F16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6D0B">
        <w:rPr>
          <w:rFonts w:ascii="Times New Roman" w:hAnsi="Times New Roman" w:cs="Times New Roman"/>
          <w:b/>
          <w:i/>
          <w:sz w:val="28"/>
          <w:szCs w:val="28"/>
          <w:lang w:val="uk-UA"/>
        </w:rPr>
        <w:t>Для 7–8 класів: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добірки сучасної української прози та поезії про війну від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видавництв «Старого Лева», «Віват» тощо; рекомендовані фаховими оглядами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(Learning.ua «Говоримо з дітьми про війну: 11 книг для молодших підлітків»;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Osvitoria.media).</w:t>
      </w:r>
    </w:p>
    <w:p w:rsidR="00F16D0B" w:rsidRDefault="00F16D0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Pr="002B5486" w:rsidRDefault="002B5486" w:rsidP="00F16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6D0B">
        <w:rPr>
          <w:rFonts w:ascii="Times New Roman" w:hAnsi="Times New Roman" w:cs="Times New Roman"/>
          <w:b/>
          <w:i/>
          <w:sz w:val="28"/>
          <w:szCs w:val="28"/>
          <w:lang w:val="uk-UA"/>
        </w:rPr>
        <w:t>Для 5–6 класів та початкової школи: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 ілюстровані видання про війну,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 xml:space="preserve">рекомендовані фаховими оглядами дитячої 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літератури (Рубрика «10 дитячих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книжок, які допоможуть батькам»; Weekend.</w:t>
      </w:r>
      <w:r w:rsidR="00F16D0B">
        <w:rPr>
          <w:rFonts w:ascii="Times New Roman" w:hAnsi="Times New Roman" w:cs="Times New Roman"/>
          <w:sz w:val="28"/>
          <w:szCs w:val="28"/>
          <w:lang w:val="uk-UA"/>
        </w:rPr>
        <w:t xml:space="preserve">today), з попереднім переглядом </w:t>
      </w:r>
      <w:r w:rsidRPr="002B5486">
        <w:rPr>
          <w:rFonts w:ascii="Times New Roman" w:hAnsi="Times New Roman" w:cs="Times New Roman"/>
          <w:sz w:val="28"/>
          <w:szCs w:val="28"/>
          <w:lang w:val="uk-UA"/>
        </w:rPr>
        <w:t>учителем на предмет відповідності віку.</w:t>
      </w:r>
    </w:p>
    <w:p w:rsidR="00F16D0B" w:rsidRDefault="00F16D0B" w:rsidP="002B54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486" w:rsidRDefault="002B5486" w:rsidP="00F16D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F16D0B">
        <w:rPr>
          <w:rFonts w:ascii="Times New Roman" w:hAnsi="Times New Roman" w:cs="Times New Roman"/>
          <w:b/>
          <w:i/>
          <w:sz w:val="28"/>
          <w:szCs w:val="28"/>
          <w:lang w:val="uk-UA"/>
        </w:rPr>
        <w:t>Примітка:</w:t>
      </w:r>
      <w:r w:rsidRPr="00F16D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остаточний перелік конкретних видань для початкової школи</w:t>
      </w:r>
      <w:r w:rsidR="00F16D0B" w:rsidRPr="00F16D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F16D0B">
        <w:rPr>
          <w:rFonts w:ascii="Times New Roman" w:hAnsi="Times New Roman" w:cs="Times New Roman"/>
          <w:i/>
          <w:sz w:val="28"/>
          <w:szCs w:val="28"/>
          <w:lang w:val="uk-UA"/>
        </w:rPr>
        <w:t>учитель формує з опорою на актуальні фахо</w:t>
      </w:r>
      <w:r w:rsidR="00F16D0B" w:rsidRPr="00F16D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 огляди дитячої літератури та </w:t>
      </w:r>
      <w:r w:rsidRPr="00F16D0B">
        <w:rPr>
          <w:rFonts w:ascii="Times New Roman" w:hAnsi="Times New Roman" w:cs="Times New Roman"/>
          <w:i/>
          <w:sz w:val="28"/>
          <w:szCs w:val="28"/>
          <w:lang w:val="uk-UA"/>
        </w:rPr>
        <w:t>з урахуванням психоемоційної готовності класу. Тексти творів не</w:t>
      </w:r>
      <w:r w:rsidR="00F16D0B" w:rsidRPr="00F16D0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F16D0B">
        <w:rPr>
          <w:rFonts w:ascii="Times New Roman" w:hAnsi="Times New Roman" w:cs="Times New Roman"/>
          <w:i/>
          <w:sz w:val="28"/>
          <w:szCs w:val="28"/>
          <w:lang w:val="uk-UA"/>
        </w:rPr>
        <w:t>відтворюються – подаються лише бібліографічні</w:t>
      </w:r>
      <w:r w:rsidRPr="00F16D0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описи.</w:t>
      </w:r>
    </w:p>
    <w:p w:rsidR="00555CA8" w:rsidRPr="00F16D0B" w:rsidRDefault="00555CA8" w:rsidP="00555C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_____________________________________________________</w:t>
      </w:r>
    </w:p>
    <w:sectPr w:rsidR="00555CA8" w:rsidRPr="00F16D0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05D"/>
    <w:rsid w:val="00106BAC"/>
    <w:rsid w:val="002B5486"/>
    <w:rsid w:val="00360E69"/>
    <w:rsid w:val="003F39F6"/>
    <w:rsid w:val="003F6916"/>
    <w:rsid w:val="00555CA8"/>
    <w:rsid w:val="00567E83"/>
    <w:rsid w:val="007D277C"/>
    <w:rsid w:val="00A21586"/>
    <w:rsid w:val="00A42C11"/>
    <w:rsid w:val="00BB705D"/>
    <w:rsid w:val="00BD3D3D"/>
    <w:rsid w:val="00C8161D"/>
    <w:rsid w:val="00D4406D"/>
    <w:rsid w:val="00D50C99"/>
    <w:rsid w:val="00D555DE"/>
    <w:rsid w:val="00F16D0B"/>
    <w:rsid w:val="00FA6D5B"/>
    <w:rsid w:val="00FD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6D5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6D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v.kyivstar.ua/ua/movie/688c7837f4f46f60c3673a38-2024-da-vinchi" TargetMode="External"/><Relationship Id="rId5" Type="http://schemas.openxmlformats.org/officeDocument/2006/relationships/hyperlink" Target="https://www.youtube.com/watch?v=eXzZAd-P5i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3579</Words>
  <Characters>20404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</cp:revision>
  <dcterms:created xsi:type="dcterms:W3CDTF">2026-10-05T08:13:00Z</dcterms:created>
  <dcterms:modified xsi:type="dcterms:W3CDTF">2026-10-05T08:13:00Z</dcterms:modified>
</cp:coreProperties>
</file>